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5FE60E1B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2F3A44">
        <w:rPr>
          <w:rFonts w:ascii="Arial" w:hAnsi="Arial" w:cs="Arial"/>
          <w:b/>
          <w:sz w:val="22"/>
          <w:szCs w:val="22"/>
        </w:rPr>
        <w:t>0361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4844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09DE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909DE" w:rsidRPr="004909DE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06BA196E" w14:textId="418B5B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909DE">
        <w:rPr>
          <w:rFonts w:ascii="Arial" w:hAnsi="Arial" w:cs="Arial"/>
          <w:b/>
          <w:bCs/>
          <w:sz w:val="22"/>
          <w:szCs w:val="22"/>
        </w:rPr>
        <w:t>R2-2411136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909DE" w:rsidRPr="004909DE">
        <w:rPr>
          <w:rFonts w:ascii="Arial" w:hAnsi="Arial" w:cs="Arial"/>
          <w:b/>
          <w:bCs/>
          <w:sz w:val="22"/>
          <w:szCs w:val="22"/>
        </w:rPr>
        <w:t>Reply LS on security handling for inter-CU LTM in non-DC cases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09D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771A7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09D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4718E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09DE">
        <w:rPr>
          <w:rFonts w:ascii="Arial" w:hAnsi="Arial" w:cs="Arial"/>
          <w:b/>
          <w:bCs/>
          <w:sz w:val="22"/>
          <w:szCs w:val="22"/>
        </w:rPr>
        <w:t>NR_Mob_Ph4_sec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4909DE">
        <w:rPr>
          <w:rFonts w:ascii="Arial" w:hAnsi="Arial" w:cs="Arial"/>
          <w:b/>
          <w:bCs/>
          <w:sz w:val="22"/>
          <w:szCs w:val="22"/>
        </w:rPr>
        <w:t>…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51CE5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09DE">
        <w:rPr>
          <w:rFonts w:ascii="Arial" w:hAnsi="Arial" w:cs="Arial"/>
          <w:b/>
          <w:sz w:val="22"/>
          <w:szCs w:val="22"/>
        </w:rPr>
        <w:t>SA3</w:t>
      </w:r>
    </w:p>
    <w:p w14:paraId="2548326B" w14:textId="5BDF79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09DE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7484A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F5FC2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09DE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3192BEE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5D124FC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09DE">
        <w:rPr>
          <w:rFonts w:ascii="Arial" w:hAnsi="Arial" w:cs="Arial"/>
          <w:b/>
          <w:bCs/>
          <w:sz w:val="22"/>
          <w:szCs w:val="22"/>
        </w:rPr>
        <w:t>stawros</w:t>
      </w:r>
      <w:proofErr w:type="spellEnd"/>
      <w:r w:rsidR="004909D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4909DE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4909DE">
        <w:rPr>
          <w:rFonts w:ascii="Arial" w:hAnsi="Arial" w:cs="Arial"/>
          <w:b/>
          <w:bCs/>
          <w:sz w:val="22"/>
          <w:szCs w:val="22"/>
        </w:rPr>
        <w:t xml:space="preserve"> at Nokia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99B1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9DE">
        <w:rPr>
          <w:color w:val="0070C0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0F3F57F" w:rsidR="00B97703" w:rsidRDefault="004909DE" w:rsidP="000F6242">
      <w:pPr>
        <w:rPr>
          <w:color w:val="0070C0"/>
        </w:rPr>
      </w:pPr>
      <w:r>
        <w:rPr>
          <w:color w:val="0070C0"/>
        </w:rPr>
        <w:t xml:space="preserve">SA WG3 thanks </w:t>
      </w:r>
      <w:r w:rsidR="006C75C5">
        <w:rPr>
          <w:color w:val="0070C0"/>
        </w:rPr>
        <w:t>RAN WG2 for the reply to the SA3 LS on the security handling for inter-CU LTM in non-DC cases. Further, SA3 thanks RAN2 for provision of the design rules.</w:t>
      </w:r>
    </w:p>
    <w:p w14:paraId="7CCEB0A4" w14:textId="55F82B09" w:rsidR="006C75C5" w:rsidRDefault="006C75C5" w:rsidP="000F6242">
      <w:pPr>
        <w:rPr>
          <w:color w:val="0070C0"/>
        </w:rPr>
      </w:pPr>
      <w:r>
        <w:rPr>
          <w:color w:val="0070C0"/>
        </w:rPr>
        <w:t>SA3 would like to inform RAN2 that for the inter-CU LTM in Release 19 the RRC based concept solution has been selected for normative work.</w:t>
      </w:r>
    </w:p>
    <w:p w14:paraId="2A9D83A3" w14:textId="2EEF2E53" w:rsidR="005E449B" w:rsidRDefault="00B660CD" w:rsidP="000F6242">
      <w:pPr>
        <w:rPr>
          <w:color w:val="0070C0"/>
        </w:rPr>
      </w:pPr>
      <w:r>
        <w:rPr>
          <w:color w:val="0070C0"/>
        </w:rPr>
        <w:t xml:space="preserve">In addition, </w:t>
      </w:r>
      <w:r w:rsidR="005E449B">
        <w:rPr>
          <w:color w:val="0070C0"/>
        </w:rPr>
        <w:t xml:space="preserve">SA3 would like to point out that the MAC CE based concept solutions are closer to </w:t>
      </w:r>
      <w:r>
        <w:rPr>
          <w:color w:val="0070C0"/>
        </w:rPr>
        <w:t xml:space="preserve">inter-CU </w:t>
      </w:r>
      <w:r w:rsidR="005E449B">
        <w:rPr>
          <w:color w:val="0070C0"/>
        </w:rPr>
        <w:t>LTM but since security is missing, SA3 agreed to have RRC based solution concept for Release 19.</w:t>
      </w:r>
    </w:p>
    <w:p w14:paraId="6E352B82" w14:textId="77777777" w:rsidR="006C75C5" w:rsidRPr="000F6242" w:rsidRDefault="006C75C5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8DBC5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466D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1CC4D2C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5C5">
        <w:rPr>
          <w:color w:val="0070C0"/>
        </w:rPr>
        <w:t>SA WG3</w:t>
      </w:r>
      <w:r w:rsidRPr="00017F23">
        <w:rPr>
          <w:color w:val="0070C0"/>
        </w:rPr>
        <w:t xml:space="preserve"> asks </w:t>
      </w:r>
      <w:r w:rsidR="006C75C5">
        <w:rPr>
          <w:color w:val="0070C0"/>
        </w:rPr>
        <w:t>RAN2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F06A6C">
        <w:rPr>
          <w:color w:val="0070C0"/>
        </w:rPr>
        <w:t>take above response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4D51" w14:textId="77777777" w:rsidR="004A4AD5" w:rsidRDefault="004A4AD5">
      <w:pPr>
        <w:spacing w:after="0"/>
      </w:pPr>
      <w:r>
        <w:separator/>
      </w:r>
    </w:p>
  </w:endnote>
  <w:endnote w:type="continuationSeparator" w:id="0">
    <w:p w14:paraId="10BF6FF4" w14:textId="77777777" w:rsidR="004A4AD5" w:rsidRDefault="004A4A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BFB8" w14:textId="77777777" w:rsidR="004A4AD5" w:rsidRDefault="004A4AD5">
      <w:pPr>
        <w:spacing w:after="0"/>
      </w:pPr>
      <w:r>
        <w:separator/>
      </w:r>
    </w:p>
  </w:footnote>
  <w:footnote w:type="continuationSeparator" w:id="0">
    <w:p w14:paraId="7B7DF5A7" w14:textId="77777777" w:rsidR="004A4AD5" w:rsidRDefault="004A4A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629C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2F3A44"/>
    <w:rsid w:val="00303F2A"/>
    <w:rsid w:val="00314BC3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9DE"/>
    <w:rsid w:val="00490D22"/>
    <w:rsid w:val="004A4AD5"/>
    <w:rsid w:val="004E3939"/>
    <w:rsid w:val="004E65B2"/>
    <w:rsid w:val="004F32F4"/>
    <w:rsid w:val="00526DDD"/>
    <w:rsid w:val="005A5F33"/>
    <w:rsid w:val="005B6433"/>
    <w:rsid w:val="005E449B"/>
    <w:rsid w:val="006052AD"/>
    <w:rsid w:val="006C75C5"/>
    <w:rsid w:val="0073766B"/>
    <w:rsid w:val="00747202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3002"/>
    <w:rsid w:val="00A43FA2"/>
    <w:rsid w:val="00A455B0"/>
    <w:rsid w:val="00A57D88"/>
    <w:rsid w:val="00A70448"/>
    <w:rsid w:val="00A81AE3"/>
    <w:rsid w:val="00AA4FF3"/>
    <w:rsid w:val="00AE1B3E"/>
    <w:rsid w:val="00B35644"/>
    <w:rsid w:val="00B660CD"/>
    <w:rsid w:val="00B724D3"/>
    <w:rsid w:val="00B97703"/>
    <w:rsid w:val="00BA3D66"/>
    <w:rsid w:val="00BC0ACC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466D9"/>
    <w:rsid w:val="00D7484B"/>
    <w:rsid w:val="00DC47B4"/>
    <w:rsid w:val="00E003DF"/>
    <w:rsid w:val="00E2241D"/>
    <w:rsid w:val="00E665BE"/>
    <w:rsid w:val="00EB0BC7"/>
    <w:rsid w:val="00EC3916"/>
    <w:rsid w:val="00EE31A4"/>
    <w:rsid w:val="00F06A6C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Nokia-93</cp:lastModifiedBy>
  <cp:revision>7</cp:revision>
  <cp:lastPrinted>2002-04-23T07:10:00Z</cp:lastPrinted>
  <dcterms:created xsi:type="dcterms:W3CDTF">2025-02-04T10:50:00Z</dcterms:created>
  <dcterms:modified xsi:type="dcterms:W3CDTF">2025-02-05T10:31:00Z</dcterms:modified>
</cp:coreProperties>
</file>